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0C4" w:rsidRPr="000E2C51" w:rsidRDefault="00A7615A" w:rsidP="008610C4">
      <w:pPr>
        <w:pStyle w:val="Heading2"/>
        <w:rPr>
          <w:rFonts w:cs="Arial"/>
          <w:b w:val="0"/>
        </w:rPr>
      </w:pPr>
      <w:bookmarkStart w:id="0" w:name="_GoBack"/>
      <w:bookmarkEnd w:id="0"/>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 xml:space="preserve">Provide all services, labor, materials, tools, and equipment required for the complete and proper installation of communication conduits, </w:t>
      </w:r>
      <w:proofErr w:type="spellStart"/>
      <w:r w:rsidRPr="000E2C51">
        <w:rPr>
          <w:rFonts w:cs="Arial"/>
          <w:b w:val="0"/>
        </w:rPr>
        <w:t>backboxes</w:t>
      </w:r>
      <w:proofErr w:type="spellEnd"/>
      <w:r w:rsidRPr="000E2C51">
        <w:rPr>
          <w:rFonts w:cs="Arial"/>
          <w:b w:val="0"/>
        </w:rPr>
        <w:t xml:space="preserve">, and  hardware as called for in these specifications and related drawings.  The communication, conduits, </w:t>
      </w:r>
      <w:proofErr w:type="spellStart"/>
      <w:r w:rsidRPr="000E2C51">
        <w:rPr>
          <w:rFonts w:cs="Arial"/>
          <w:b w:val="0"/>
        </w:rPr>
        <w:t>backboxes</w:t>
      </w:r>
      <w:proofErr w:type="spellEnd"/>
      <w:r w:rsidRPr="000E2C51">
        <w:rPr>
          <w:rFonts w:cs="Arial"/>
          <w:b w:val="0"/>
        </w:rPr>
        <w:t>,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proofErr w:type="spellStart"/>
      <w:r w:rsidRPr="000E2C51">
        <w:rPr>
          <w:rFonts w:cs="Arial"/>
          <w:b w:val="0"/>
        </w:rPr>
        <w:t>Backboxes</w:t>
      </w:r>
      <w:proofErr w:type="spellEnd"/>
      <w:r w:rsidRPr="000E2C51">
        <w:rPr>
          <w:rFonts w:cs="Arial"/>
          <w:b w:val="0"/>
        </w:rPr>
        <w:t xml:space="preserve"> are defined as the communications metallic box (single gang, double gang, 4 square, handy-box, or device box) with appropriate cover that is mounted in the wall and the conduit is attached for cabling.  The </w:t>
      </w:r>
      <w:proofErr w:type="spellStart"/>
      <w:r w:rsidRPr="000E2C51">
        <w:rPr>
          <w:rFonts w:cs="Arial"/>
          <w:b w:val="0"/>
        </w:rPr>
        <w:t>backbox</w:t>
      </w:r>
      <w:proofErr w:type="spellEnd"/>
      <w:r w:rsidRPr="000E2C51">
        <w:rPr>
          <w:rFonts w:cs="Arial"/>
          <w:b w:val="0"/>
        </w:rPr>
        <w:t xml:space="preserve">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Provide adequate pathways, for the distribution of communication wiring, “</w:t>
      </w:r>
      <w:proofErr w:type="spellStart"/>
      <w:r w:rsidRPr="000E2C51">
        <w:rPr>
          <w:rFonts w:cs="Arial"/>
          <w:b w:val="0"/>
        </w:rPr>
        <w:t>homerunning</w:t>
      </w:r>
      <w:proofErr w:type="spellEnd"/>
      <w:r w:rsidRPr="000E2C51">
        <w:rPr>
          <w:rFonts w:cs="Arial"/>
          <w:b w:val="0"/>
        </w:rPr>
        <w:t xml:space="preserve">”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The conduit and </w:t>
      </w:r>
      <w:proofErr w:type="spellStart"/>
      <w:r w:rsidRPr="000E2C51">
        <w:rPr>
          <w:rFonts w:cs="Arial"/>
          <w:b w:val="0"/>
        </w:rPr>
        <w:t>backboxes</w:t>
      </w:r>
      <w:proofErr w:type="spellEnd"/>
      <w:r w:rsidRPr="000E2C51">
        <w:rPr>
          <w:rFonts w:cs="Arial"/>
          <w:b w:val="0"/>
        </w:rPr>
        <w:t xml:space="preserve">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w:t>
      </w:r>
      <w:proofErr w:type="spellStart"/>
      <w:r w:rsidRPr="000E2C51">
        <w:rPr>
          <w:rFonts w:cs="Arial"/>
          <w:b w:val="0"/>
        </w:rPr>
        <w:t>backbox</w:t>
      </w:r>
      <w:proofErr w:type="spellEnd"/>
      <w:r w:rsidRPr="000E2C51">
        <w:rPr>
          <w:rFonts w:cs="Arial"/>
          <w:b w:val="0"/>
        </w:rPr>
        <w:t xml:space="preserve">. </w:t>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8343" w:type="dxa"/>
        <w:tblInd w:w="900" w:type="dxa"/>
        <w:tblLayout w:type="fixed"/>
        <w:tblCellMar>
          <w:left w:w="93" w:type="dxa"/>
          <w:right w:w="93" w:type="dxa"/>
        </w:tblCellMar>
        <w:tblLook w:val="0000" w:firstRow="0" w:lastRow="0" w:firstColumn="0" w:lastColumn="0" w:noHBand="0" w:noVBand="0"/>
      </w:tblPr>
      <w:tblGrid>
        <w:gridCol w:w="1530"/>
        <w:gridCol w:w="900"/>
        <w:gridCol w:w="810"/>
        <w:gridCol w:w="778"/>
        <w:gridCol w:w="900"/>
        <w:gridCol w:w="900"/>
        <w:gridCol w:w="810"/>
        <w:gridCol w:w="900"/>
        <w:gridCol w:w="815"/>
      </w:tblGrid>
      <w:tr w:rsidR="008610C4" w:rsidRPr="004642DF" w:rsidTr="00621CC8">
        <w:trPr>
          <w:trHeight w:hRule="exact" w:val="355"/>
        </w:trPr>
        <w:tc>
          <w:tcPr>
            <w:tcW w:w="834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8F3BAD">
            <w:pPr>
              <w:pStyle w:val="ListParagraph"/>
              <w:numPr>
                <w:ilvl w:val="0"/>
                <w:numId w:val="2"/>
              </w:numPr>
              <w:ind w:left="120" w:hanging="180"/>
              <w:rPr>
                <w:rFonts w:ascii="Arial" w:hAnsi="Arial" w:cs="Arial"/>
                <w:sz w:val="18"/>
              </w:rPr>
            </w:pPr>
            <w:r w:rsidRPr="00D6074F">
              <w:rPr>
                <w:rFonts w:ascii="Arial" w:hAnsi="Arial" w:cs="Arial"/>
                <w:b/>
                <w:bCs/>
                <w:sz w:val="18"/>
              </w:rPr>
              <w:t>CONDUIT SIZING</w:t>
            </w:r>
          </w:p>
        </w:tc>
      </w:tr>
      <w:tr w:rsidR="00AB3A8D" w:rsidRPr="004642DF" w:rsidTr="00621CC8">
        <w:trPr>
          <w:trHeight w:hRule="exact" w:val="591"/>
        </w:trPr>
        <w:tc>
          <w:tcPr>
            <w:tcW w:w="153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ind w:left="120" w:hanging="150"/>
              <w:rPr>
                <w:rFonts w:ascii="Arial" w:hAnsi="Arial" w:cs="Arial"/>
                <w:sz w:val="18"/>
              </w:rPr>
            </w:pPr>
            <w:r w:rsidRPr="00D6074F">
              <w:rPr>
                <w:rFonts w:ascii="Arial" w:hAnsi="Arial" w:cs="Arial"/>
                <w:sz w:val="18"/>
              </w:rPr>
              <w:t>No. of Cables</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11"/>
              </w:tabs>
              <w:ind w:left="91" w:right="90" w:hanging="91"/>
              <w:rPr>
                <w:rFonts w:ascii="Arial" w:hAnsi="Arial" w:cs="Arial"/>
                <w:sz w:val="18"/>
              </w:rPr>
            </w:pPr>
          </w:p>
          <w:p w:rsidR="008610C4" w:rsidRPr="00D6074F" w:rsidRDefault="008610C4" w:rsidP="00AB3A8D">
            <w:pPr>
              <w:pStyle w:val="ListParagraph"/>
              <w:numPr>
                <w:ilvl w:val="0"/>
                <w:numId w:val="2"/>
              </w:numPr>
              <w:tabs>
                <w:tab w:val="left" w:pos="211"/>
              </w:tabs>
              <w:ind w:left="91" w:hanging="91"/>
              <w:rPr>
                <w:rFonts w:ascii="Arial" w:hAnsi="Arial" w:cs="Arial"/>
                <w:sz w:val="18"/>
              </w:rPr>
            </w:pPr>
            <w:r w:rsidRPr="00D6074F">
              <w:rPr>
                <w:rFonts w:ascii="Arial" w:hAnsi="Arial" w:cs="Arial"/>
                <w:sz w:val="18"/>
              </w:rPr>
              <w:t>1</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196"/>
                <w:tab w:val="left" w:pos="271"/>
              </w:tabs>
              <w:ind w:left="181" w:hanging="181"/>
              <w:rPr>
                <w:rFonts w:ascii="Arial" w:hAnsi="Arial" w:cs="Arial"/>
                <w:sz w:val="18"/>
              </w:rPr>
            </w:pPr>
          </w:p>
          <w:p w:rsidR="008610C4" w:rsidRPr="00D6074F" w:rsidRDefault="008610C4" w:rsidP="00AB3A8D">
            <w:pPr>
              <w:pStyle w:val="ListParagraph"/>
              <w:numPr>
                <w:ilvl w:val="0"/>
                <w:numId w:val="2"/>
              </w:numPr>
              <w:tabs>
                <w:tab w:val="left" w:pos="196"/>
              </w:tabs>
              <w:ind w:left="91" w:hanging="91"/>
              <w:rPr>
                <w:rFonts w:ascii="Arial" w:hAnsi="Arial" w:cs="Arial"/>
                <w:sz w:val="18"/>
              </w:rPr>
            </w:pPr>
            <w:r w:rsidRPr="00D6074F">
              <w:rPr>
                <w:rFonts w:ascii="Arial" w:hAnsi="Arial" w:cs="Arial"/>
                <w:sz w:val="18"/>
              </w:rPr>
              <w:t>5</w:t>
            </w:r>
          </w:p>
        </w:tc>
        <w:tc>
          <w:tcPr>
            <w:tcW w:w="778"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41"/>
              </w:tabs>
              <w:ind w:left="181" w:hanging="180"/>
              <w:rPr>
                <w:rFonts w:ascii="Arial" w:hAnsi="Arial" w:cs="Arial"/>
                <w:sz w:val="18"/>
              </w:rPr>
            </w:pPr>
          </w:p>
          <w:p w:rsidR="008610C4" w:rsidRPr="00D6074F" w:rsidRDefault="008610C4" w:rsidP="00AB3A8D">
            <w:pPr>
              <w:pStyle w:val="ListParagraph"/>
              <w:numPr>
                <w:ilvl w:val="0"/>
                <w:numId w:val="2"/>
              </w:numPr>
              <w:tabs>
                <w:tab w:val="left" w:pos="241"/>
              </w:tabs>
              <w:ind w:left="61" w:right="30" w:hanging="61"/>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271" w:hanging="270"/>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18</w:t>
            </w:r>
          </w:p>
        </w:tc>
        <w:tc>
          <w:tcPr>
            <w:tcW w:w="810" w:type="dxa"/>
            <w:tcBorders>
              <w:top w:val="single" w:sz="6" w:space="0" w:color="000000"/>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181" w:hanging="180"/>
              <w:rPr>
                <w:rFonts w:ascii="Arial" w:hAnsi="Arial" w:cs="Arial"/>
                <w:sz w:val="18"/>
              </w:rPr>
            </w:pPr>
          </w:p>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26</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226"/>
              </w:tabs>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40</w:t>
            </w:r>
          </w:p>
        </w:tc>
        <w:tc>
          <w:tcPr>
            <w:tcW w:w="810"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1"/>
              <w:rPr>
                <w:rFonts w:ascii="Arial" w:hAnsi="Arial" w:cs="Arial"/>
                <w:sz w:val="18"/>
              </w:rPr>
            </w:pPr>
          </w:p>
          <w:p w:rsidR="008610C4" w:rsidRPr="00D6074F" w:rsidRDefault="008610C4" w:rsidP="007860E7">
            <w:pPr>
              <w:pStyle w:val="ListParagraph"/>
              <w:numPr>
                <w:ilvl w:val="0"/>
                <w:numId w:val="2"/>
              </w:numPr>
              <w:ind w:left="181" w:hanging="181"/>
              <w:rPr>
                <w:rFonts w:ascii="Arial" w:hAnsi="Arial" w:cs="Arial"/>
                <w:sz w:val="18"/>
              </w:rPr>
            </w:pPr>
            <w:r w:rsidRPr="00D6074F">
              <w:rPr>
                <w:rFonts w:ascii="Arial" w:hAnsi="Arial" w:cs="Arial"/>
                <w:sz w:val="18"/>
              </w:rPr>
              <w:t>60</w:t>
            </w:r>
          </w:p>
        </w:tc>
      </w:tr>
      <w:tr w:rsidR="00AB3A8D" w:rsidRPr="004642DF" w:rsidTr="00621CC8">
        <w:trPr>
          <w:trHeight w:hRule="exact" w:val="432"/>
        </w:trPr>
        <w:tc>
          <w:tcPr>
            <w:tcW w:w="1530" w:type="dxa"/>
            <w:tcBorders>
              <w:top w:val="nil"/>
              <w:left w:val="single" w:sz="6" w:space="0" w:color="000000"/>
              <w:bottom w:val="single" w:sz="6" w:space="0" w:color="000000"/>
              <w:right w:val="nil"/>
            </w:tcBorders>
            <w:vAlign w:val="center"/>
          </w:tcPr>
          <w:p w:rsidR="008610C4" w:rsidRPr="00D6074F" w:rsidRDefault="008610C4" w:rsidP="008F3BAD">
            <w:pPr>
              <w:pStyle w:val="ListParagraph"/>
              <w:numPr>
                <w:ilvl w:val="0"/>
                <w:numId w:val="2"/>
              </w:numPr>
              <w:ind w:left="300"/>
              <w:rPr>
                <w:rFonts w:ascii="Arial" w:hAnsi="Arial" w:cs="Arial"/>
                <w:sz w:val="18"/>
              </w:rPr>
            </w:pPr>
            <w:r w:rsidRPr="00D6074F">
              <w:rPr>
                <w:rFonts w:ascii="Arial" w:hAnsi="Arial" w:cs="Arial"/>
                <w:sz w:val="18"/>
              </w:rPr>
              <w:t>Conduit Size</w:t>
            </w:r>
          </w:p>
        </w:tc>
        <w:tc>
          <w:tcPr>
            <w:tcW w:w="90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91"/>
              </w:tabs>
              <w:ind w:left="271" w:hanging="240"/>
              <w:rPr>
                <w:rFonts w:ascii="Arial" w:hAnsi="Arial" w:cs="Arial"/>
                <w:sz w:val="18"/>
              </w:rPr>
            </w:pPr>
            <w:r w:rsidRPr="00D6074F">
              <w:rPr>
                <w:rFonts w:ascii="Arial" w:hAnsi="Arial" w:cs="Arial"/>
                <w:sz w:val="18"/>
              </w:rPr>
              <w:t>½”</w:t>
            </w:r>
          </w:p>
        </w:tc>
        <w:tc>
          <w:tcPr>
            <w:tcW w:w="810" w:type="dxa"/>
            <w:tcBorders>
              <w:top w:val="nil"/>
              <w:left w:val="single" w:sz="6" w:space="0" w:color="000000"/>
              <w:bottom w:val="single" w:sz="6" w:space="0" w:color="000000"/>
              <w:right w:val="nil"/>
            </w:tcBorders>
            <w:vAlign w:val="center"/>
          </w:tcPr>
          <w:p w:rsidR="008610C4" w:rsidRPr="00D6074F" w:rsidRDefault="008610C4" w:rsidP="00AB3A8D">
            <w:pPr>
              <w:pStyle w:val="ListParagraph"/>
              <w:numPr>
                <w:ilvl w:val="0"/>
                <w:numId w:val="2"/>
              </w:numPr>
              <w:tabs>
                <w:tab w:val="left" w:pos="376"/>
              </w:tabs>
              <w:ind w:left="271" w:hanging="255"/>
              <w:rPr>
                <w:rFonts w:ascii="Arial" w:hAnsi="Arial" w:cs="Arial"/>
                <w:sz w:val="18"/>
              </w:rPr>
            </w:pPr>
            <w:r w:rsidRPr="00D6074F">
              <w:rPr>
                <w:rFonts w:ascii="Arial" w:hAnsi="Arial" w:cs="Arial"/>
                <w:sz w:val="18"/>
              </w:rPr>
              <w:t>¾”</w:t>
            </w:r>
          </w:p>
        </w:tc>
        <w:tc>
          <w:tcPr>
            <w:tcW w:w="778" w:type="dxa"/>
            <w:tcBorders>
              <w:top w:val="nil"/>
              <w:left w:val="single" w:sz="6" w:space="0" w:color="000000"/>
              <w:bottom w:val="single" w:sz="6" w:space="0" w:color="000000"/>
              <w:right w:val="nil"/>
            </w:tcBorders>
            <w:vAlign w:val="center"/>
          </w:tcPr>
          <w:p w:rsidR="008610C4" w:rsidRPr="00D6074F" w:rsidRDefault="008610C4" w:rsidP="00621CC8">
            <w:pPr>
              <w:pStyle w:val="ListParagraph"/>
              <w:numPr>
                <w:ilvl w:val="0"/>
                <w:numId w:val="2"/>
              </w:numPr>
              <w:tabs>
                <w:tab w:val="left" w:pos="331"/>
              </w:tabs>
              <w:ind w:left="1" w:firstLine="0"/>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51" w:hanging="350"/>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hanging="361"/>
              <w:rPr>
                <w:rFonts w:ascii="Arial" w:hAnsi="Arial" w:cs="Arial"/>
                <w:sz w:val="18"/>
              </w:rPr>
            </w:pPr>
            <w:r w:rsidRPr="00D6074F">
              <w:rPr>
                <w:rFonts w:ascii="Arial" w:hAnsi="Arial" w:cs="Arial"/>
                <w:sz w:val="18"/>
              </w:rPr>
              <w:t>1½”</w:t>
            </w:r>
          </w:p>
        </w:tc>
        <w:tc>
          <w:tcPr>
            <w:tcW w:w="81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w:t>
            </w:r>
          </w:p>
        </w:tc>
        <w:tc>
          <w:tcPr>
            <w:tcW w:w="900" w:type="dxa"/>
            <w:tcBorders>
              <w:top w:val="nil"/>
              <w:left w:val="single" w:sz="6" w:space="0" w:color="000000"/>
              <w:bottom w:val="single" w:sz="6" w:space="0" w:color="000000"/>
              <w:right w:val="nil"/>
            </w:tcBorders>
            <w:vAlign w:val="center"/>
          </w:tcPr>
          <w:p w:rsidR="008610C4" w:rsidRPr="00D6074F" w:rsidRDefault="008610C4" w:rsidP="007860E7">
            <w:pPr>
              <w:pStyle w:val="ListParagraph"/>
              <w:numPr>
                <w:ilvl w:val="0"/>
                <w:numId w:val="2"/>
              </w:numPr>
              <w:ind w:left="361"/>
              <w:rPr>
                <w:rFonts w:ascii="Arial" w:hAnsi="Arial" w:cs="Arial"/>
                <w:sz w:val="18"/>
              </w:rPr>
            </w:pPr>
            <w:r w:rsidRPr="00D6074F">
              <w:rPr>
                <w:rFonts w:ascii="Arial" w:hAnsi="Arial" w:cs="Arial"/>
                <w:sz w:val="18"/>
              </w:rPr>
              <w:t>2½”</w:t>
            </w:r>
          </w:p>
        </w:tc>
        <w:tc>
          <w:tcPr>
            <w:tcW w:w="810" w:type="dxa"/>
            <w:tcBorders>
              <w:top w:val="nil"/>
              <w:left w:val="single" w:sz="6" w:space="0" w:color="000000"/>
              <w:bottom w:val="single" w:sz="6" w:space="0" w:color="000000"/>
              <w:right w:val="single" w:sz="6" w:space="0" w:color="000000"/>
            </w:tcBorders>
            <w:vAlign w:val="center"/>
          </w:tcPr>
          <w:p w:rsidR="008610C4" w:rsidRPr="00D6074F" w:rsidRDefault="008610C4" w:rsidP="007860E7">
            <w:pPr>
              <w:pStyle w:val="ListParagraph"/>
              <w:numPr>
                <w:ilvl w:val="0"/>
                <w:numId w:val="2"/>
              </w:numPr>
              <w:ind w:left="181" w:hanging="180"/>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 xml:space="preserve">Product Data:  Submit manufacturers’ product information for </w:t>
      </w:r>
      <w:proofErr w:type="spellStart"/>
      <w:r w:rsidRPr="000E2C51">
        <w:rPr>
          <w:rFonts w:cs="Arial"/>
          <w:b w:val="0"/>
        </w:rPr>
        <w:t>backboxes</w:t>
      </w:r>
      <w:proofErr w:type="spellEnd"/>
      <w:r w:rsidRPr="000E2C51">
        <w:rPr>
          <w:rFonts w:cs="Arial"/>
          <w:b w:val="0"/>
        </w:rPr>
        <w:t xml:space="preserve">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proofErr w:type="spellStart"/>
      <w:r w:rsidRPr="000E2C51">
        <w:rPr>
          <w:rFonts w:cs="Arial"/>
          <w:b w:val="0"/>
        </w:rPr>
        <w:t>Backboxes</w:t>
      </w:r>
      <w:proofErr w:type="spellEnd"/>
      <w:r w:rsidRPr="000E2C51">
        <w:rPr>
          <w:rFonts w:cs="Arial"/>
          <w:b w:val="0"/>
        </w:rPr>
        <w:t xml:space="preserve">:  Comply with drawings for size of </w:t>
      </w:r>
      <w:proofErr w:type="spellStart"/>
      <w:r w:rsidRPr="000E2C51">
        <w:rPr>
          <w:rFonts w:cs="Arial"/>
          <w:b w:val="0"/>
        </w:rPr>
        <w:t>backboxes</w:t>
      </w:r>
      <w:proofErr w:type="spellEnd"/>
      <w:r w:rsidRPr="000E2C51">
        <w:rPr>
          <w:rFonts w:cs="Arial"/>
          <w:b w:val="0"/>
        </w:rPr>
        <w:t>.</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095D0F" w:rsidP="008610C4">
          <w:pPr>
            <w:tabs>
              <w:tab w:val="center" w:pos="4320"/>
              <w:tab w:val="right" w:pos="10080"/>
            </w:tabs>
            <w:rPr>
              <w:rFonts w:ascii="Arial Narrow" w:hAnsi="Arial Narrow"/>
              <w:sz w:val="16"/>
              <w:szCs w:val="16"/>
            </w:rPr>
          </w:pPr>
          <w:r>
            <w:rPr>
              <w:rFonts w:ascii="Arial Narrow" w:hAnsi="Arial Narrow"/>
              <w:sz w:val="16"/>
              <w:szCs w:val="16"/>
            </w:rPr>
            <w:t>University of Nebraska</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 xml:space="preserve">27 05 28.33 Conduits &amp; </w:t>
          </w:r>
          <w:proofErr w:type="spellStart"/>
          <w:r w:rsidRPr="008610C4">
            <w:rPr>
              <w:rFonts w:ascii="Arial Narrow" w:hAnsi="Arial Narrow"/>
              <w:sz w:val="16"/>
              <w:szCs w:val="16"/>
            </w:rPr>
            <w:t>Backboxes</w:t>
          </w:r>
          <w:proofErr w:type="spellEnd"/>
        </w:p>
      </w:tc>
    </w:tr>
    <w:tr w:rsidR="008610C4" w:rsidRPr="008610C4" w:rsidTr="005D0204">
      <w:trPr>
        <w:jc w:val="center"/>
      </w:trPr>
      <w:tc>
        <w:tcPr>
          <w:tcW w:w="3528" w:type="dxa"/>
        </w:tcPr>
        <w:p w:rsidR="008610C4" w:rsidRPr="008610C4" w:rsidRDefault="003D7192" w:rsidP="008610C4">
          <w:pPr>
            <w:tabs>
              <w:tab w:val="center" w:pos="4320"/>
              <w:tab w:val="right" w:pos="10080"/>
            </w:tabs>
            <w:rPr>
              <w:rFonts w:ascii="Arial Narrow" w:hAnsi="Arial Narrow"/>
              <w:sz w:val="16"/>
              <w:szCs w:val="16"/>
            </w:rPr>
          </w:pPr>
          <w:r>
            <w:rPr>
              <w:rFonts w:ascii="Arial Narrow" w:hAnsi="Arial Narrow"/>
              <w:sz w:val="16"/>
              <w:szCs w:val="16"/>
            </w:rPr>
            <w:t>Revised 1/15/2019</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3D7192">
            <w:rPr>
              <w:rFonts w:ascii="Arial Narrow" w:hAnsi="Arial Narrow" w:cs="Arial"/>
              <w:noProof/>
              <w:sz w:val="16"/>
              <w:szCs w:val="16"/>
            </w:rPr>
            <w:t>2</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3D7192">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095D0F" w:rsidP="001B7D26">
          <w:pPr>
            <w:pStyle w:val="Footer"/>
            <w:tabs>
              <w:tab w:val="clear" w:pos="8640"/>
              <w:tab w:val="right" w:pos="10080"/>
            </w:tabs>
            <w:rPr>
              <w:rFonts w:ascii="Arial" w:hAnsi="Arial"/>
              <w:sz w:val="16"/>
              <w:szCs w:val="16"/>
            </w:rPr>
          </w:pPr>
          <w:r>
            <w:rPr>
              <w:rFonts w:ascii="Arial" w:hAnsi="Arial"/>
              <w:sz w:val="16"/>
              <w:szCs w:val="16"/>
            </w:rPr>
            <w:t>University of Nebraska</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4B0" w:rsidRDefault="00F06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0C4"/>
    <w:rsid w:val="00095D0F"/>
    <w:rsid w:val="000E2C51"/>
    <w:rsid w:val="00101245"/>
    <w:rsid w:val="001627D9"/>
    <w:rsid w:val="00170113"/>
    <w:rsid w:val="001B7D26"/>
    <w:rsid w:val="002802C6"/>
    <w:rsid w:val="002807C5"/>
    <w:rsid w:val="002B724A"/>
    <w:rsid w:val="00313729"/>
    <w:rsid w:val="00346FD1"/>
    <w:rsid w:val="003D7192"/>
    <w:rsid w:val="003E37BC"/>
    <w:rsid w:val="00501654"/>
    <w:rsid w:val="00503502"/>
    <w:rsid w:val="005B6AE3"/>
    <w:rsid w:val="00621CC8"/>
    <w:rsid w:val="00627191"/>
    <w:rsid w:val="006F6D71"/>
    <w:rsid w:val="00755152"/>
    <w:rsid w:val="007860E7"/>
    <w:rsid w:val="00804143"/>
    <w:rsid w:val="00837F0E"/>
    <w:rsid w:val="00856B89"/>
    <w:rsid w:val="008610C4"/>
    <w:rsid w:val="00896F01"/>
    <w:rsid w:val="008D5A9A"/>
    <w:rsid w:val="008F3BAD"/>
    <w:rsid w:val="0096476C"/>
    <w:rsid w:val="009C44F0"/>
    <w:rsid w:val="009F108A"/>
    <w:rsid w:val="00A7615A"/>
    <w:rsid w:val="00AB3A8D"/>
    <w:rsid w:val="00AF1C7C"/>
    <w:rsid w:val="00B6166D"/>
    <w:rsid w:val="00B954A6"/>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75FCD"/>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F9A43BF-7059-4A15-BA00-4A525D7D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645</Words>
  <Characters>3446</Characters>
  <Application>Microsoft Office Word</Application>
  <DocSecurity>0</DocSecurity>
  <Lines>127</Lines>
  <Paragraphs>81</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Doug Grieser</cp:lastModifiedBy>
  <cp:revision>14</cp:revision>
  <cp:lastPrinted>2007-01-25T21:40:00Z</cp:lastPrinted>
  <dcterms:created xsi:type="dcterms:W3CDTF">2016-03-22T15:04:00Z</dcterms:created>
  <dcterms:modified xsi:type="dcterms:W3CDTF">2018-11-16T00:03:00Z</dcterms:modified>
</cp:coreProperties>
</file>